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2F73" w14:textId="060DE4C4" w:rsidR="00022BAF" w:rsidRDefault="00134E3E" w:rsidP="007264EA">
      <w:pPr>
        <w:ind w:left="-360" w:right="-630" w:hanging="180"/>
        <w:jc w:val="center"/>
      </w:pPr>
      <w:r>
        <w:rPr>
          <w:noProof/>
        </w:rPr>
        <mc:AlternateContent>
          <mc:Choice Requires="wps">
            <w:drawing>
              <wp:anchor distT="0" distB="0" distL="114300" distR="114300" simplePos="0" relativeHeight="251668480" behindDoc="0" locked="0" layoutInCell="1" allowOverlap="1" wp14:anchorId="0D4B3236" wp14:editId="1B6F0208">
                <wp:simplePos x="0" y="0"/>
                <wp:positionH relativeFrom="column">
                  <wp:posOffset>-685800</wp:posOffset>
                </wp:positionH>
                <wp:positionV relativeFrom="paragraph">
                  <wp:posOffset>0</wp:posOffset>
                </wp:positionV>
                <wp:extent cx="4229100" cy="800100"/>
                <wp:effectExtent l="0" t="0" r="0" b="12700"/>
                <wp:wrapThrough wrapText="bothSides">
                  <wp:wrapPolygon edited="0">
                    <wp:start x="130" y="0"/>
                    <wp:lineTo x="130" y="21257"/>
                    <wp:lineTo x="21276" y="21257"/>
                    <wp:lineTo x="21276" y="0"/>
                    <wp:lineTo x="130" y="0"/>
                  </wp:wrapPolygon>
                </wp:wrapThrough>
                <wp:docPr id="1" name="Text Box 1"/>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txbx>
                        <w:txbxContent>
                          <w:p w14:paraId="4779BA86" w14:textId="77777777" w:rsidR="00134E3E" w:rsidRPr="00134E3E" w:rsidRDefault="007264EA" w:rsidP="007264EA">
                            <w:pPr>
                              <w:tabs>
                                <w:tab w:val="left" w:pos="990"/>
                              </w:tabs>
                              <w:ind w:left="360" w:right="-63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rPr>
                              <w:drawing>
                                <wp:inline distT="0" distB="0" distL="0" distR="0" wp14:anchorId="28AC8BEE" wp14:editId="353A1AB2">
                                  <wp:extent cx="3351759" cy="391496"/>
                                  <wp:effectExtent l="0" t="0" r="127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280" cy="392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0;width:33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" filled="f" stroked="f">
                <v:textbox>
                  <w:txbxContent>
                    <w:p w14:paraId="4779BA86" w14:textId="77777777" w:rsidR="00134E3E" w:rsidRPr="00134E3E" w:rsidRDefault="007264EA" w:rsidP="007264EA">
                      <w:pPr>
                        <w:tabs>
                          <w:tab w:val="left" w:pos="990"/>
                        </w:tabs>
                        <w:ind w:left="360" w:right="-63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rPr>
                        <w:drawing>
                          <wp:inline distT="0" distB="0" distL="0" distR="0" wp14:anchorId="28AC8BEE" wp14:editId="353A1AB2">
                            <wp:extent cx="3351759" cy="391496"/>
                            <wp:effectExtent l="0" t="0" r="127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280" cy="392725"/>
                                    </a:xfrm>
                                    <a:prstGeom prst="rect">
                                      <a:avLst/>
                                    </a:prstGeom>
                                    <a:noFill/>
                                    <a:ln>
                                      <a:noFill/>
                                    </a:ln>
                                  </pic:spPr>
                                </pic:pic>
                              </a:graphicData>
                            </a:graphic>
                          </wp:inline>
                        </w:drawing>
                      </w:r>
                    </w:p>
                  </w:txbxContent>
                </v:textbox>
                <w10:wrap type="through"/>
              </v:shape>
            </w:pict>
          </mc:Fallback>
        </mc:AlternateContent>
      </w:r>
      <w:r w:rsidR="00BC2CB6">
        <w:rPr>
          <w:b/>
          <w:noProof/>
          <w:color w:val="EEECE1" w:themeColor="background2"/>
          <w:sz w:val="72"/>
          <w:szCs w:val="72"/>
        </w:rPr>
        <mc:AlternateContent>
          <mc:Choice Requires="wps">
            <w:drawing>
              <wp:anchor distT="0" distB="0" distL="114300" distR="114300" simplePos="0" relativeHeight="251664384" behindDoc="0" locked="0" layoutInCell="1" allowOverlap="1" wp14:anchorId="49EB08EF" wp14:editId="58C290A4">
                <wp:simplePos x="0" y="0"/>
                <wp:positionH relativeFrom="column">
                  <wp:posOffset>-114300</wp:posOffset>
                </wp:positionH>
                <wp:positionV relativeFrom="paragraph">
                  <wp:posOffset>1371600</wp:posOffset>
                </wp:positionV>
                <wp:extent cx="5829300" cy="7315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8293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16E6D" w14:textId="1FEA9975"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Dear Friend of TPCA:</w:t>
                            </w:r>
                            <w:r w:rsidR="00B8612E" w:rsidRPr="00B8612E">
                              <w:rPr>
                                <w:b/>
                                <w:noProof/>
                                <w:color w:val="EEECE1" w:themeColor="background2"/>
                                <w:sz w:val="72"/>
                                <w:szCs w:val="72"/>
                              </w:rPr>
                              <w:t xml:space="preserve"> </w:t>
                            </w:r>
                          </w:p>
                          <w:p w14:paraId="6D7634CB" w14:textId="2CB9D4B6"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Thank</w:t>
                            </w:r>
                            <w:r>
                              <w:rPr>
                                <w:rFonts w:ascii="Baskerville" w:hAnsi="Baskerville" w:cs="Baskerville"/>
                              </w:rPr>
                              <w:t xml:space="preserve"> </w:t>
                            </w:r>
                            <w:r w:rsidRPr="00BC2CB6">
                              <w:rPr>
                                <w:rFonts w:ascii="Baskerville" w:hAnsi="Baskerville" w:cs="Baskerville"/>
                              </w:rPr>
                              <w:t>you</w:t>
                            </w:r>
                            <w:r>
                              <w:rPr>
                                <w:rFonts w:ascii="Baskerville" w:hAnsi="Baskerville" w:cs="Baskerville"/>
                              </w:rPr>
                              <w:t xml:space="preserve"> </w:t>
                            </w:r>
                            <w:r w:rsidRPr="00BC2CB6">
                              <w:rPr>
                                <w:rFonts w:ascii="Baskerville" w:hAnsi="Baskerville" w:cs="Baskerville"/>
                              </w:rPr>
                              <w:t>for</w:t>
                            </w:r>
                            <w:r>
                              <w:rPr>
                                <w:rFonts w:ascii="Baskerville" w:hAnsi="Baskerville" w:cs="Baskerville"/>
                              </w:rPr>
                              <w:t xml:space="preserve"> </w:t>
                            </w:r>
                            <w:r w:rsidRPr="00BC2CB6">
                              <w:rPr>
                                <w:rFonts w:ascii="Baskerville" w:hAnsi="Baskerville" w:cs="Baskerville"/>
                              </w:rPr>
                              <w:t>being</w:t>
                            </w:r>
                            <w:r>
                              <w:rPr>
                                <w:rFonts w:ascii="Baskerville" w:hAnsi="Baskerville" w:cs="Baskerville"/>
                              </w:rPr>
                              <w:t xml:space="preserve"> </w:t>
                            </w:r>
                            <w:r w:rsidRPr="00BC2CB6">
                              <w:rPr>
                                <w:rFonts w:ascii="Baskerville" w:hAnsi="Baskerville" w:cs="Baskerville"/>
                              </w:rPr>
                              <w:t>a</w:t>
                            </w:r>
                            <w:r>
                              <w:rPr>
                                <w:rFonts w:ascii="Baskerville" w:hAnsi="Baskerville" w:cs="Baskerville"/>
                              </w:rPr>
                              <w:t xml:space="preserve"> past s</w:t>
                            </w:r>
                            <w:r w:rsidRPr="00BC2CB6">
                              <w:rPr>
                                <w:rFonts w:ascii="Baskerville" w:hAnsi="Baskerville" w:cs="Baskerville"/>
                              </w:rPr>
                              <w:t>upporter</w:t>
                            </w:r>
                            <w:r>
                              <w:rPr>
                                <w:rFonts w:ascii="Baskerville" w:hAnsi="Baskerville" w:cs="Baskerville"/>
                              </w:rPr>
                              <w:t xml:space="preserve"> </w:t>
                            </w:r>
                            <w:r w:rsidRPr="00BC2CB6">
                              <w:rPr>
                                <w:rFonts w:ascii="Baskerville" w:hAnsi="Baskerville" w:cs="Baskerville"/>
                              </w:rPr>
                              <w:t>of</w:t>
                            </w:r>
                            <w:r>
                              <w:rPr>
                                <w:rFonts w:ascii="Baskerville" w:hAnsi="Baskerville" w:cs="Baskerville"/>
                              </w:rPr>
                              <w:t xml:space="preserve"> </w:t>
                            </w:r>
                            <w:r w:rsidRPr="00BC2CB6">
                              <w:rPr>
                                <w:rFonts w:ascii="Baskerville" w:hAnsi="Baskerville" w:cs="Baskerville"/>
                              </w:rPr>
                              <w:t>our</w:t>
                            </w:r>
                            <w:r>
                              <w:rPr>
                                <w:rFonts w:ascii="Baskerville" w:hAnsi="Baskerville" w:cs="Baskerville"/>
                              </w:rPr>
                              <w:t xml:space="preserve"> </w:t>
                            </w:r>
                            <w:r w:rsidRPr="00BC2CB6">
                              <w:rPr>
                                <w:rFonts w:ascii="Baskerville" w:hAnsi="Baskerville" w:cs="Baskerville"/>
                              </w:rPr>
                              <w:t>charity</w:t>
                            </w:r>
                            <w:r>
                              <w:rPr>
                                <w:rFonts w:ascii="Baskerville" w:hAnsi="Baskerville" w:cs="Baskerville"/>
                              </w:rPr>
                              <w:t xml:space="preserve"> </w:t>
                            </w:r>
                            <w:r w:rsidR="00E84E11">
                              <w:rPr>
                                <w:rFonts w:ascii="Baskerville" w:hAnsi="Baskerville" w:cs="Baskerville"/>
                              </w:rPr>
                              <w:t>f</w:t>
                            </w:r>
                            <w:r w:rsidRPr="00BC2CB6">
                              <w:rPr>
                                <w:rFonts w:ascii="Baskerville" w:hAnsi="Baskerville" w:cs="Baskerville"/>
                              </w:rPr>
                              <w:t>undraiser</w:t>
                            </w:r>
                            <w:r>
                              <w:rPr>
                                <w:rFonts w:ascii="Baskerville" w:hAnsi="Baskerville" w:cs="Baskerville"/>
                              </w:rPr>
                              <w:t xml:space="preserve"> </w:t>
                            </w:r>
                            <w:r w:rsidR="00E84E11">
                              <w:rPr>
                                <w:rFonts w:ascii="Baskerville" w:hAnsi="Baskerville" w:cs="Baskerville"/>
                              </w:rPr>
                              <w:t>a</w:t>
                            </w:r>
                            <w:r w:rsidRPr="00BC2CB6">
                              <w:rPr>
                                <w:rFonts w:ascii="Baskerville" w:hAnsi="Baskerville" w:cs="Baskerville"/>
                              </w:rPr>
                              <w:t>uction. As</w:t>
                            </w:r>
                            <w:r>
                              <w:rPr>
                                <w:rFonts w:ascii="Baskerville" w:hAnsi="Baskerville" w:cs="Baskerville"/>
                              </w:rPr>
                              <w:t xml:space="preserve"> </w:t>
                            </w:r>
                            <w:r w:rsidRPr="00BC2CB6">
                              <w:rPr>
                                <w:rFonts w:ascii="Baskerville" w:hAnsi="Baskerville" w:cs="Baskerville"/>
                              </w:rPr>
                              <w:t>you</w:t>
                            </w:r>
                            <w:r>
                              <w:rPr>
                                <w:rFonts w:ascii="Baskerville" w:hAnsi="Baskerville" w:cs="Baskerville"/>
                              </w:rPr>
                              <w:t xml:space="preserve"> </w:t>
                            </w:r>
                            <w:r w:rsidRPr="00BC2CB6">
                              <w:rPr>
                                <w:rFonts w:ascii="Baskerville" w:hAnsi="Baskerville" w:cs="Baskerville"/>
                              </w:rPr>
                              <w:t>know,</w:t>
                            </w:r>
                            <w:r>
                              <w:rPr>
                                <w:rFonts w:ascii="Baskerville" w:hAnsi="Baskerville" w:cs="Baskerville"/>
                              </w:rPr>
                              <w:t xml:space="preserve"> </w:t>
                            </w:r>
                            <w:r w:rsidRPr="00BC2CB6">
                              <w:rPr>
                                <w:rFonts w:ascii="Baskerville" w:hAnsi="Baskerville" w:cs="Baskerville"/>
                              </w:rPr>
                              <w:t>the Academy provid</w:t>
                            </w:r>
                            <w:r w:rsidR="00B13294">
                              <w:rPr>
                                <w:rFonts w:ascii="Baskerville" w:hAnsi="Baskerville" w:cs="Baskerville"/>
                              </w:rPr>
                              <w:t>es a quality education to more than</w:t>
                            </w:r>
                            <w:r w:rsidRPr="00BC2CB6">
                              <w:rPr>
                                <w:rFonts w:ascii="Baskerville" w:hAnsi="Baskerville" w:cs="Baskerville"/>
                              </w:rPr>
                              <w:t xml:space="preserve"> 600 students (preschool through high school) from Boone, Hamilton, Hendricks and Marion counties.</w:t>
                            </w:r>
                          </w:p>
                          <w:p w14:paraId="6AD450D8" w14:textId="77777777" w:rsidR="00134E3E" w:rsidRPr="00BC2CB6" w:rsidRDefault="00134E3E" w:rsidP="00BC2CB6">
                            <w:pPr>
                              <w:widowControl w:val="0"/>
                              <w:autoSpaceDE w:val="0"/>
                              <w:autoSpaceDN w:val="0"/>
                              <w:adjustRightInd w:val="0"/>
                              <w:spacing w:after="240"/>
                              <w:rPr>
                                <w:rFonts w:ascii="Baskerville" w:hAnsi="Baskerville" w:cs="Baskerville"/>
                              </w:rPr>
                            </w:pPr>
                            <w:r w:rsidRPr="00BC2CB6">
                              <w:rPr>
                                <w:rFonts w:ascii="Baskerville" w:hAnsi="Baskerville" w:cs="Baskerville"/>
                              </w:rPr>
                              <w:t xml:space="preserve">This year’s Fundraising Auction will be held on November 9, 2012, and our goal this year is to raise $100,000. More information about this year’s auction is available at </w:t>
                            </w:r>
                            <w:r>
                              <w:rPr>
                                <w:rFonts w:ascii="Baskerville" w:hAnsi="Baskerville" w:cs="Baskerville"/>
                              </w:rPr>
                              <w:t xml:space="preserve">               </w:t>
                            </w:r>
                            <w:r w:rsidRPr="00BC2CB6">
                              <w:rPr>
                                <w:rFonts w:ascii="Baskerville" w:hAnsi="Baskerville" w:cs="Baskerville"/>
                              </w:rPr>
                              <w:t>https:// tpca.ejoinme.org/fall2012 or through the TPCA web address below.</w:t>
                            </w:r>
                          </w:p>
                          <w:p w14:paraId="6E2E6D78"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 xml:space="preserve">To meet our goal, </w:t>
                            </w:r>
                            <w:r w:rsidRPr="00BC2CB6">
                              <w:rPr>
                                <w:rFonts w:ascii="Baskerville" w:hAnsi="Baskerville" w:cs="Baskerville"/>
                                <w:b/>
                                <w:bCs/>
                              </w:rPr>
                              <w:t xml:space="preserve">we need your help again. </w:t>
                            </w:r>
                            <w:r w:rsidRPr="00BC2CB6">
                              <w:rPr>
                                <w:rFonts w:ascii="Baskerville" w:hAnsi="Baskerville" w:cs="Baskerville"/>
                              </w:rPr>
                              <w:t xml:space="preserve">As you have done before, we are asking you to provide a donation of products, services, or any type of item that may help us meet </w:t>
                            </w:r>
                            <w:r>
                              <w:rPr>
                                <w:rFonts w:ascii="Baskerville" w:hAnsi="Baskerville" w:cs="Baskerville"/>
                              </w:rPr>
                              <w:t xml:space="preserve">      </w:t>
                            </w:r>
                            <w:r w:rsidRPr="00BC2CB6">
                              <w:rPr>
                                <w:rFonts w:ascii="Baskerville" w:hAnsi="Baskerville" w:cs="Baskerville"/>
                              </w:rPr>
                              <w:t>our goal.</w:t>
                            </w:r>
                          </w:p>
                          <w:p w14:paraId="062A904E"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Your donation will be attractively displayed on our web page, and your generosity will be given appropriate acknowledgement at the event.</w:t>
                            </w:r>
                          </w:p>
                          <w:p w14:paraId="29EEAF9E" w14:textId="1D304A10"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 xml:space="preserve">Donating is a wonderful way to be a part of the Academy community and publicize your business. In addition, your gift is </w:t>
                            </w:r>
                            <w:r w:rsidR="005B05E0">
                              <w:rPr>
                                <w:rFonts w:ascii="Baskerville" w:hAnsi="Baskerville" w:cs="Baskerville"/>
                              </w:rPr>
                              <w:t xml:space="preserve">tax </w:t>
                            </w:r>
                            <w:r w:rsidR="005B05E0">
                              <w:rPr>
                                <w:rFonts w:ascii="Baskerville" w:hAnsi="Baskerville" w:cs="Baskerville"/>
                              </w:rPr>
                              <w:t>deductible</w:t>
                            </w:r>
                            <w:bookmarkStart w:id="0" w:name="_GoBack"/>
                            <w:bookmarkEnd w:id="0"/>
                            <w:r w:rsidRPr="00BC2CB6">
                              <w:rPr>
                                <w:rFonts w:ascii="Baskerville" w:hAnsi="Baskerville" w:cs="Baskerville"/>
                              </w:rPr>
                              <w:t>, as the Academy is a 501(</w:t>
                            </w:r>
                            <w:proofErr w:type="gramStart"/>
                            <w:r w:rsidRPr="00BC2CB6">
                              <w:rPr>
                                <w:rFonts w:ascii="Baskerville" w:hAnsi="Baskerville" w:cs="Baskerville"/>
                              </w:rPr>
                              <w:t>c)3</w:t>
                            </w:r>
                            <w:proofErr w:type="gramEnd"/>
                            <w:r w:rsidRPr="00BC2CB6">
                              <w:rPr>
                                <w:rFonts w:ascii="Baskerville" w:hAnsi="Baskerville" w:cs="Baskerville"/>
                              </w:rPr>
                              <w:t xml:space="preserve"> tax exempt, charitable organization for both state and federal tax purposes.</w:t>
                            </w:r>
                          </w:p>
                          <w:p w14:paraId="44D40B7A"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 xml:space="preserve">Events like this, in partnership with the Academy family, help to provide the firm foundation needed to enable each Academy student to soar to his or her full potential. By donating again this year, you would be making a difference in the lives of the children </w:t>
                            </w:r>
                            <w:r>
                              <w:rPr>
                                <w:rFonts w:ascii="Baskerville" w:hAnsi="Baskerville" w:cs="Baskerville"/>
                              </w:rPr>
                              <w:t xml:space="preserve">        </w:t>
                            </w:r>
                            <w:r w:rsidRPr="00BC2CB6">
                              <w:rPr>
                                <w:rFonts w:ascii="Baskerville" w:hAnsi="Baskerville" w:cs="Baskerville"/>
                              </w:rPr>
                              <w:t>at the Academy.</w:t>
                            </w:r>
                          </w:p>
                          <w:p w14:paraId="15C92150"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You can send your donation to the address below, or contact me at 317-755-6887 or tpca.auction@gmail.com and we will arrange to pick it up.</w:t>
                            </w:r>
                          </w:p>
                          <w:p w14:paraId="600FB34E"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 xml:space="preserve">The TPCA family thanks you for </w:t>
                            </w:r>
                            <w:proofErr w:type="gramStart"/>
                            <w:r w:rsidRPr="00BC2CB6">
                              <w:rPr>
                                <w:rFonts w:ascii="Baskerville" w:hAnsi="Baskerville" w:cs="Baskerville"/>
                              </w:rPr>
                              <w:t>your</w:t>
                            </w:r>
                            <w:proofErr w:type="gramEnd"/>
                            <w:r w:rsidRPr="00BC2CB6">
                              <w:rPr>
                                <w:rFonts w:ascii="Baskerville" w:hAnsi="Baskerville" w:cs="Baskerville"/>
                              </w:rPr>
                              <w:t xml:space="preserve"> past support, and thank you in advance for your continued support.</w:t>
                            </w:r>
                          </w:p>
                          <w:p w14:paraId="555EAED8" w14:textId="77777777" w:rsidR="00134E3E" w:rsidRDefault="00134E3E" w:rsidP="00BC2CB6">
                            <w:pPr>
                              <w:widowControl w:val="0"/>
                              <w:autoSpaceDE w:val="0"/>
                              <w:autoSpaceDN w:val="0"/>
                              <w:adjustRightInd w:val="0"/>
                              <w:spacing w:after="240"/>
                              <w:rPr>
                                <w:rFonts w:ascii="Baskerville" w:hAnsi="Baskerville" w:cs="Baskerville"/>
                              </w:rPr>
                            </w:pPr>
                            <w:r w:rsidRPr="00BC2CB6">
                              <w:rPr>
                                <w:rFonts w:ascii="Baskerville" w:hAnsi="Baskerville" w:cs="Baskerville"/>
                              </w:rPr>
                              <w:t>Very truly yours,</w:t>
                            </w:r>
                          </w:p>
                          <w:p w14:paraId="2C6689CF" w14:textId="77777777" w:rsidR="00134E3E" w:rsidRDefault="00134E3E" w:rsidP="00BC2CB6">
                            <w:pPr>
                              <w:widowControl w:val="0"/>
                              <w:autoSpaceDE w:val="0"/>
                              <w:autoSpaceDN w:val="0"/>
                              <w:adjustRightInd w:val="0"/>
                              <w:spacing w:after="240"/>
                              <w:rPr>
                                <w:rFonts w:ascii="Baskerville" w:hAnsi="Baskerville" w:cs="Baskerville"/>
                              </w:rPr>
                            </w:pPr>
                          </w:p>
                          <w:p w14:paraId="74C18EE8" w14:textId="1FB298CC" w:rsidR="00134E3E" w:rsidRPr="0053715B" w:rsidRDefault="00134E3E" w:rsidP="0053715B">
                            <w:pPr>
                              <w:pStyle w:val="NoSpacing"/>
                              <w:rPr>
                                <w:rFonts w:ascii="Baskerville" w:hAnsi="Baskerville" w:cs="Baskerville"/>
                              </w:rPr>
                            </w:pPr>
                            <w:r w:rsidRPr="0053715B">
                              <w:rPr>
                                <w:rFonts w:ascii="Baskerville" w:hAnsi="Baskerville" w:cs="Baskerville"/>
                              </w:rPr>
                              <w:t>Heather Quilhot, 2012 Auction Chair</w:t>
                            </w:r>
                          </w:p>
                          <w:p w14:paraId="3ACCB92A" w14:textId="5AE85FDD" w:rsidR="0053715B" w:rsidRPr="0053715B" w:rsidRDefault="0053715B" w:rsidP="0053715B">
                            <w:pPr>
                              <w:pStyle w:val="NoSpacing"/>
                              <w:rPr>
                                <w:rFonts w:ascii="Baskerville" w:hAnsi="Baskerville" w:cs="Baskerville"/>
                              </w:rPr>
                            </w:pPr>
                            <w:r w:rsidRPr="0053715B">
                              <w:rPr>
                                <w:rFonts w:ascii="Baskerville" w:hAnsi="Baskerville" w:cs="Baskerville"/>
                              </w:rPr>
                              <w:t>Kerry Hackney, 2012 Auction Co-Chair</w:t>
                            </w:r>
                          </w:p>
                          <w:p w14:paraId="409449C6" w14:textId="77777777" w:rsidR="00134E3E" w:rsidRDefault="00134E3E" w:rsidP="00BC2CB6">
                            <w:pPr>
                              <w:widowControl w:val="0"/>
                              <w:autoSpaceDE w:val="0"/>
                              <w:autoSpaceDN w:val="0"/>
                              <w:adjustRightInd w:val="0"/>
                              <w:spacing w:after="240"/>
                              <w:jc w:val="center"/>
                              <w:rPr>
                                <w:rFonts w:ascii="Helvetica" w:hAnsi="Helvetica" w:cs="Helvetica"/>
                                <w:sz w:val="14"/>
                                <w:szCs w:val="14"/>
                              </w:rPr>
                            </w:pPr>
                          </w:p>
                          <w:p w14:paraId="13DF1590" w14:textId="77777777" w:rsidR="00134E3E" w:rsidRDefault="00134E3E" w:rsidP="00BC2CB6">
                            <w:pPr>
                              <w:widowControl w:val="0"/>
                              <w:autoSpaceDE w:val="0"/>
                              <w:autoSpaceDN w:val="0"/>
                              <w:adjustRightInd w:val="0"/>
                              <w:spacing w:after="240"/>
                              <w:jc w:val="center"/>
                              <w:rPr>
                                <w:rFonts w:ascii="Helvetica" w:hAnsi="Helvetica" w:cs="Helvetica"/>
                                <w:sz w:val="14"/>
                                <w:szCs w:val="14"/>
                              </w:rPr>
                            </w:pPr>
                          </w:p>
                          <w:p w14:paraId="704AE69D" w14:textId="77777777" w:rsidR="00134E3E" w:rsidRDefault="00134E3E" w:rsidP="00134E3E">
                            <w:pPr>
                              <w:widowControl w:val="0"/>
                              <w:autoSpaceDE w:val="0"/>
                              <w:autoSpaceDN w:val="0"/>
                              <w:adjustRightInd w:val="0"/>
                              <w:spacing w:after="240"/>
                              <w:contextualSpacing/>
                              <w:jc w:val="center"/>
                              <w:rPr>
                                <w:rFonts w:ascii="Times" w:hAnsi="Times" w:cs="Times"/>
                              </w:rPr>
                            </w:pPr>
                            <w:r>
                              <w:rPr>
                                <w:rFonts w:ascii="Helvetica" w:hAnsi="Helvetica" w:cs="Helvetica"/>
                                <w:sz w:val="14"/>
                                <w:szCs w:val="14"/>
                              </w:rPr>
                              <w:t xml:space="preserve">6600 S. Indianapolis Road, </w:t>
                            </w:r>
                            <w:proofErr w:type="spellStart"/>
                            <w:r>
                              <w:rPr>
                                <w:rFonts w:ascii="Helvetica" w:hAnsi="Helvetica" w:cs="Helvetica"/>
                                <w:sz w:val="14"/>
                                <w:szCs w:val="14"/>
                              </w:rPr>
                              <w:t>Whitestown</w:t>
                            </w:r>
                            <w:proofErr w:type="spellEnd"/>
                            <w:r>
                              <w:rPr>
                                <w:rFonts w:ascii="Helvetica" w:hAnsi="Helvetica" w:cs="Helvetica"/>
                                <w:sz w:val="14"/>
                                <w:szCs w:val="14"/>
                              </w:rPr>
                              <w:t xml:space="preserve">, IN 46075 | </w:t>
                            </w:r>
                            <w:proofErr w:type="spellStart"/>
                            <w:r>
                              <w:rPr>
                                <w:rFonts w:ascii="Helvetica" w:hAnsi="Helvetica" w:cs="Helvetica"/>
                                <w:sz w:val="14"/>
                                <w:szCs w:val="14"/>
                              </w:rPr>
                              <w:t>ph</w:t>
                            </w:r>
                            <w:proofErr w:type="spellEnd"/>
                            <w:r>
                              <w:rPr>
                                <w:rFonts w:ascii="Helvetica" w:hAnsi="Helvetica" w:cs="Helvetica"/>
                                <w:sz w:val="14"/>
                                <w:szCs w:val="14"/>
                              </w:rPr>
                              <w:t xml:space="preserve"> 317.769.2450 | fax 317.769.2456</w:t>
                            </w:r>
                          </w:p>
                          <w:p w14:paraId="047E02CF" w14:textId="77777777" w:rsidR="00134E3E" w:rsidRDefault="00134E3E" w:rsidP="00134E3E">
                            <w:pPr>
                              <w:widowControl w:val="0"/>
                              <w:autoSpaceDE w:val="0"/>
                              <w:autoSpaceDN w:val="0"/>
                              <w:adjustRightInd w:val="0"/>
                              <w:spacing w:after="240"/>
                              <w:contextualSpacing/>
                              <w:jc w:val="center"/>
                              <w:rPr>
                                <w:rFonts w:ascii="Times" w:hAnsi="Times" w:cs="Times"/>
                              </w:rPr>
                            </w:pPr>
                            <w:proofErr w:type="gramStart"/>
                            <w:r>
                              <w:rPr>
                                <w:rFonts w:ascii="Helvetica" w:hAnsi="Helvetica" w:cs="Helvetica"/>
                                <w:color w:val="00008E"/>
                                <w:sz w:val="14"/>
                                <w:szCs w:val="14"/>
                              </w:rPr>
                              <w:t>www.tpcs.org</w:t>
                            </w:r>
                            <w:proofErr w:type="gramEnd"/>
                            <w:r>
                              <w:rPr>
                                <w:rFonts w:ascii="Helvetica" w:hAnsi="Helvetica" w:cs="Helvetica"/>
                                <w:color w:val="00008E"/>
                                <w:sz w:val="14"/>
                                <w:szCs w:val="14"/>
                              </w:rPr>
                              <w:t xml:space="preserve"> </w:t>
                            </w:r>
                            <w:r>
                              <w:rPr>
                                <w:rFonts w:ascii="Helvetica" w:hAnsi="Helvetica" w:cs="Helvetica"/>
                                <w:sz w:val="14"/>
                                <w:szCs w:val="14"/>
                              </w:rPr>
                              <w:t>| tpca.auction@gmail.com</w:t>
                            </w:r>
                          </w:p>
                          <w:p w14:paraId="713E76B8" w14:textId="77777777" w:rsidR="00134E3E" w:rsidRDefault="0013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7" type="#_x0000_t202" style="position:absolute;left:0;text-align:left;margin-left:-8.95pt;margin-top:108pt;width:459pt;height:8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" filled="f" stroked="f">
                <v:textbox>
                  <w:txbxContent>
                    <w:p w14:paraId="51816E6D" w14:textId="1FEA9975"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Dear Friend of TPCA:</w:t>
                      </w:r>
                      <w:r w:rsidR="00B8612E" w:rsidRPr="00B8612E">
                        <w:rPr>
                          <w:b/>
                          <w:noProof/>
                          <w:color w:val="EEECE1" w:themeColor="background2"/>
                          <w:sz w:val="72"/>
                          <w:szCs w:val="72"/>
                        </w:rPr>
                        <w:t xml:space="preserve"> </w:t>
                      </w:r>
                    </w:p>
                    <w:p w14:paraId="6D7634CB" w14:textId="2CB9D4B6"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Thank</w:t>
                      </w:r>
                      <w:r>
                        <w:rPr>
                          <w:rFonts w:ascii="Baskerville" w:hAnsi="Baskerville" w:cs="Baskerville"/>
                        </w:rPr>
                        <w:t xml:space="preserve"> </w:t>
                      </w:r>
                      <w:r w:rsidRPr="00BC2CB6">
                        <w:rPr>
                          <w:rFonts w:ascii="Baskerville" w:hAnsi="Baskerville" w:cs="Baskerville"/>
                        </w:rPr>
                        <w:t>you</w:t>
                      </w:r>
                      <w:r>
                        <w:rPr>
                          <w:rFonts w:ascii="Baskerville" w:hAnsi="Baskerville" w:cs="Baskerville"/>
                        </w:rPr>
                        <w:t xml:space="preserve"> </w:t>
                      </w:r>
                      <w:r w:rsidRPr="00BC2CB6">
                        <w:rPr>
                          <w:rFonts w:ascii="Baskerville" w:hAnsi="Baskerville" w:cs="Baskerville"/>
                        </w:rPr>
                        <w:t>for</w:t>
                      </w:r>
                      <w:r>
                        <w:rPr>
                          <w:rFonts w:ascii="Baskerville" w:hAnsi="Baskerville" w:cs="Baskerville"/>
                        </w:rPr>
                        <w:t xml:space="preserve"> </w:t>
                      </w:r>
                      <w:r w:rsidRPr="00BC2CB6">
                        <w:rPr>
                          <w:rFonts w:ascii="Baskerville" w:hAnsi="Baskerville" w:cs="Baskerville"/>
                        </w:rPr>
                        <w:t>being</w:t>
                      </w:r>
                      <w:r>
                        <w:rPr>
                          <w:rFonts w:ascii="Baskerville" w:hAnsi="Baskerville" w:cs="Baskerville"/>
                        </w:rPr>
                        <w:t xml:space="preserve"> </w:t>
                      </w:r>
                      <w:r w:rsidRPr="00BC2CB6">
                        <w:rPr>
                          <w:rFonts w:ascii="Baskerville" w:hAnsi="Baskerville" w:cs="Baskerville"/>
                        </w:rPr>
                        <w:t>a</w:t>
                      </w:r>
                      <w:r>
                        <w:rPr>
                          <w:rFonts w:ascii="Baskerville" w:hAnsi="Baskerville" w:cs="Baskerville"/>
                        </w:rPr>
                        <w:t xml:space="preserve"> past s</w:t>
                      </w:r>
                      <w:r w:rsidRPr="00BC2CB6">
                        <w:rPr>
                          <w:rFonts w:ascii="Baskerville" w:hAnsi="Baskerville" w:cs="Baskerville"/>
                        </w:rPr>
                        <w:t>upporter</w:t>
                      </w:r>
                      <w:r>
                        <w:rPr>
                          <w:rFonts w:ascii="Baskerville" w:hAnsi="Baskerville" w:cs="Baskerville"/>
                        </w:rPr>
                        <w:t xml:space="preserve"> </w:t>
                      </w:r>
                      <w:r w:rsidRPr="00BC2CB6">
                        <w:rPr>
                          <w:rFonts w:ascii="Baskerville" w:hAnsi="Baskerville" w:cs="Baskerville"/>
                        </w:rPr>
                        <w:t>of</w:t>
                      </w:r>
                      <w:r>
                        <w:rPr>
                          <w:rFonts w:ascii="Baskerville" w:hAnsi="Baskerville" w:cs="Baskerville"/>
                        </w:rPr>
                        <w:t xml:space="preserve"> </w:t>
                      </w:r>
                      <w:r w:rsidRPr="00BC2CB6">
                        <w:rPr>
                          <w:rFonts w:ascii="Baskerville" w:hAnsi="Baskerville" w:cs="Baskerville"/>
                        </w:rPr>
                        <w:t>our</w:t>
                      </w:r>
                      <w:r>
                        <w:rPr>
                          <w:rFonts w:ascii="Baskerville" w:hAnsi="Baskerville" w:cs="Baskerville"/>
                        </w:rPr>
                        <w:t xml:space="preserve"> </w:t>
                      </w:r>
                      <w:r w:rsidRPr="00BC2CB6">
                        <w:rPr>
                          <w:rFonts w:ascii="Baskerville" w:hAnsi="Baskerville" w:cs="Baskerville"/>
                        </w:rPr>
                        <w:t>charity</w:t>
                      </w:r>
                      <w:r>
                        <w:rPr>
                          <w:rFonts w:ascii="Baskerville" w:hAnsi="Baskerville" w:cs="Baskerville"/>
                        </w:rPr>
                        <w:t xml:space="preserve"> </w:t>
                      </w:r>
                      <w:r w:rsidR="00E84E11">
                        <w:rPr>
                          <w:rFonts w:ascii="Baskerville" w:hAnsi="Baskerville" w:cs="Baskerville"/>
                        </w:rPr>
                        <w:t>f</w:t>
                      </w:r>
                      <w:r w:rsidRPr="00BC2CB6">
                        <w:rPr>
                          <w:rFonts w:ascii="Baskerville" w:hAnsi="Baskerville" w:cs="Baskerville"/>
                        </w:rPr>
                        <w:t>undraiser</w:t>
                      </w:r>
                      <w:r>
                        <w:rPr>
                          <w:rFonts w:ascii="Baskerville" w:hAnsi="Baskerville" w:cs="Baskerville"/>
                        </w:rPr>
                        <w:t xml:space="preserve"> </w:t>
                      </w:r>
                      <w:r w:rsidR="00E84E11">
                        <w:rPr>
                          <w:rFonts w:ascii="Baskerville" w:hAnsi="Baskerville" w:cs="Baskerville"/>
                        </w:rPr>
                        <w:t>a</w:t>
                      </w:r>
                      <w:r w:rsidRPr="00BC2CB6">
                        <w:rPr>
                          <w:rFonts w:ascii="Baskerville" w:hAnsi="Baskerville" w:cs="Baskerville"/>
                        </w:rPr>
                        <w:t>uction. As</w:t>
                      </w:r>
                      <w:r>
                        <w:rPr>
                          <w:rFonts w:ascii="Baskerville" w:hAnsi="Baskerville" w:cs="Baskerville"/>
                        </w:rPr>
                        <w:t xml:space="preserve"> </w:t>
                      </w:r>
                      <w:r w:rsidRPr="00BC2CB6">
                        <w:rPr>
                          <w:rFonts w:ascii="Baskerville" w:hAnsi="Baskerville" w:cs="Baskerville"/>
                        </w:rPr>
                        <w:t>you</w:t>
                      </w:r>
                      <w:r>
                        <w:rPr>
                          <w:rFonts w:ascii="Baskerville" w:hAnsi="Baskerville" w:cs="Baskerville"/>
                        </w:rPr>
                        <w:t xml:space="preserve"> </w:t>
                      </w:r>
                      <w:r w:rsidRPr="00BC2CB6">
                        <w:rPr>
                          <w:rFonts w:ascii="Baskerville" w:hAnsi="Baskerville" w:cs="Baskerville"/>
                        </w:rPr>
                        <w:t>know,</w:t>
                      </w:r>
                      <w:r>
                        <w:rPr>
                          <w:rFonts w:ascii="Baskerville" w:hAnsi="Baskerville" w:cs="Baskerville"/>
                        </w:rPr>
                        <w:t xml:space="preserve"> </w:t>
                      </w:r>
                      <w:r w:rsidRPr="00BC2CB6">
                        <w:rPr>
                          <w:rFonts w:ascii="Baskerville" w:hAnsi="Baskerville" w:cs="Baskerville"/>
                        </w:rPr>
                        <w:t>the Academy provid</w:t>
                      </w:r>
                      <w:r w:rsidR="00B13294">
                        <w:rPr>
                          <w:rFonts w:ascii="Baskerville" w:hAnsi="Baskerville" w:cs="Baskerville"/>
                        </w:rPr>
                        <w:t>es a quality education to more than</w:t>
                      </w:r>
                      <w:r w:rsidRPr="00BC2CB6">
                        <w:rPr>
                          <w:rFonts w:ascii="Baskerville" w:hAnsi="Baskerville" w:cs="Baskerville"/>
                        </w:rPr>
                        <w:t xml:space="preserve"> 600 students (preschool through high school) from Boone, Hamilton, Hendricks and Marion counties.</w:t>
                      </w:r>
                    </w:p>
                    <w:p w14:paraId="6AD450D8" w14:textId="77777777" w:rsidR="00134E3E" w:rsidRPr="00BC2CB6" w:rsidRDefault="00134E3E" w:rsidP="00BC2CB6">
                      <w:pPr>
                        <w:widowControl w:val="0"/>
                        <w:autoSpaceDE w:val="0"/>
                        <w:autoSpaceDN w:val="0"/>
                        <w:adjustRightInd w:val="0"/>
                        <w:spacing w:after="240"/>
                        <w:rPr>
                          <w:rFonts w:ascii="Baskerville" w:hAnsi="Baskerville" w:cs="Baskerville"/>
                        </w:rPr>
                      </w:pPr>
                      <w:r w:rsidRPr="00BC2CB6">
                        <w:rPr>
                          <w:rFonts w:ascii="Baskerville" w:hAnsi="Baskerville" w:cs="Baskerville"/>
                        </w:rPr>
                        <w:t xml:space="preserve">This year’s Fundraising Auction will be held on November 9, 2012, and our goal this year is to raise $100,000. More information about this year’s auction is available at </w:t>
                      </w:r>
                      <w:r>
                        <w:rPr>
                          <w:rFonts w:ascii="Baskerville" w:hAnsi="Baskerville" w:cs="Baskerville"/>
                        </w:rPr>
                        <w:t xml:space="preserve">               </w:t>
                      </w:r>
                      <w:r w:rsidRPr="00BC2CB6">
                        <w:rPr>
                          <w:rFonts w:ascii="Baskerville" w:hAnsi="Baskerville" w:cs="Baskerville"/>
                        </w:rPr>
                        <w:t>https:// tpca.ejoinme.org/fall2012 or through the TPCA web address below.</w:t>
                      </w:r>
                    </w:p>
                    <w:p w14:paraId="6E2E6D78"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 xml:space="preserve">To meet our goal, </w:t>
                      </w:r>
                      <w:r w:rsidRPr="00BC2CB6">
                        <w:rPr>
                          <w:rFonts w:ascii="Baskerville" w:hAnsi="Baskerville" w:cs="Baskerville"/>
                          <w:b/>
                          <w:bCs/>
                        </w:rPr>
                        <w:t xml:space="preserve">we need your help again. </w:t>
                      </w:r>
                      <w:r w:rsidRPr="00BC2CB6">
                        <w:rPr>
                          <w:rFonts w:ascii="Baskerville" w:hAnsi="Baskerville" w:cs="Baskerville"/>
                        </w:rPr>
                        <w:t xml:space="preserve">As you have done before, we are asking you to provide a donation of products, services, or any type of item that may help us meet </w:t>
                      </w:r>
                      <w:r>
                        <w:rPr>
                          <w:rFonts w:ascii="Baskerville" w:hAnsi="Baskerville" w:cs="Baskerville"/>
                        </w:rPr>
                        <w:t xml:space="preserve">      </w:t>
                      </w:r>
                      <w:r w:rsidRPr="00BC2CB6">
                        <w:rPr>
                          <w:rFonts w:ascii="Baskerville" w:hAnsi="Baskerville" w:cs="Baskerville"/>
                        </w:rPr>
                        <w:t>our goal.</w:t>
                      </w:r>
                    </w:p>
                    <w:p w14:paraId="062A904E"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Your donation will be attractively displayed on our web page, and your generosity will be given appropriate acknowledgement at the event.</w:t>
                      </w:r>
                    </w:p>
                    <w:p w14:paraId="29EEAF9E" w14:textId="1D304A10"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 xml:space="preserve">Donating is a wonderful way to be a part of the Academy community and publicize your business. In addition, your gift is </w:t>
                      </w:r>
                      <w:r w:rsidR="005B05E0">
                        <w:rPr>
                          <w:rFonts w:ascii="Baskerville" w:hAnsi="Baskerville" w:cs="Baskerville"/>
                        </w:rPr>
                        <w:t xml:space="preserve">tax </w:t>
                      </w:r>
                      <w:r w:rsidR="005B05E0">
                        <w:rPr>
                          <w:rFonts w:ascii="Baskerville" w:hAnsi="Baskerville" w:cs="Baskerville"/>
                        </w:rPr>
                        <w:t>deductible</w:t>
                      </w:r>
                      <w:bookmarkStart w:id="1" w:name="_GoBack"/>
                      <w:bookmarkEnd w:id="1"/>
                      <w:r w:rsidRPr="00BC2CB6">
                        <w:rPr>
                          <w:rFonts w:ascii="Baskerville" w:hAnsi="Baskerville" w:cs="Baskerville"/>
                        </w:rPr>
                        <w:t>, as the Academy is a 501(</w:t>
                      </w:r>
                      <w:proofErr w:type="gramStart"/>
                      <w:r w:rsidRPr="00BC2CB6">
                        <w:rPr>
                          <w:rFonts w:ascii="Baskerville" w:hAnsi="Baskerville" w:cs="Baskerville"/>
                        </w:rPr>
                        <w:t>c)3</w:t>
                      </w:r>
                      <w:proofErr w:type="gramEnd"/>
                      <w:r w:rsidRPr="00BC2CB6">
                        <w:rPr>
                          <w:rFonts w:ascii="Baskerville" w:hAnsi="Baskerville" w:cs="Baskerville"/>
                        </w:rPr>
                        <w:t xml:space="preserve"> tax exempt, charitable organization for both state and federal tax purposes.</w:t>
                      </w:r>
                    </w:p>
                    <w:p w14:paraId="44D40B7A"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 xml:space="preserve">Events like this, in partnership with the Academy family, help to provide the firm foundation needed to enable each Academy student to soar to his or her full potential. By donating again this year, you would be making a difference in the lives of the children </w:t>
                      </w:r>
                      <w:r>
                        <w:rPr>
                          <w:rFonts w:ascii="Baskerville" w:hAnsi="Baskerville" w:cs="Baskerville"/>
                        </w:rPr>
                        <w:t xml:space="preserve">        </w:t>
                      </w:r>
                      <w:r w:rsidRPr="00BC2CB6">
                        <w:rPr>
                          <w:rFonts w:ascii="Baskerville" w:hAnsi="Baskerville" w:cs="Baskerville"/>
                        </w:rPr>
                        <w:t>at the Academy.</w:t>
                      </w:r>
                    </w:p>
                    <w:p w14:paraId="15C92150"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You can send your donation to the address below, or contact me at 317-755-6887 or tpca.auction@gmail.com and we will arrange to pick it up.</w:t>
                      </w:r>
                    </w:p>
                    <w:p w14:paraId="600FB34E" w14:textId="77777777" w:rsidR="00134E3E" w:rsidRPr="00BC2CB6" w:rsidRDefault="00134E3E" w:rsidP="00BC2CB6">
                      <w:pPr>
                        <w:widowControl w:val="0"/>
                        <w:autoSpaceDE w:val="0"/>
                        <w:autoSpaceDN w:val="0"/>
                        <w:adjustRightInd w:val="0"/>
                        <w:spacing w:after="240"/>
                        <w:rPr>
                          <w:rFonts w:ascii="Times" w:hAnsi="Times" w:cs="Times"/>
                        </w:rPr>
                      </w:pPr>
                      <w:r w:rsidRPr="00BC2CB6">
                        <w:rPr>
                          <w:rFonts w:ascii="Baskerville" w:hAnsi="Baskerville" w:cs="Baskerville"/>
                        </w:rPr>
                        <w:t xml:space="preserve">The TPCA family thanks you for </w:t>
                      </w:r>
                      <w:proofErr w:type="gramStart"/>
                      <w:r w:rsidRPr="00BC2CB6">
                        <w:rPr>
                          <w:rFonts w:ascii="Baskerville" w:hAnsi="Baskerville" w:cs="Baskerville"/>
                        </w:rPr>
                        <w:t>your</w:t>
                      </w:r>
                      <w:proofErr w:type="gramEnd"/>
                      <w:r w:rsidRPr="00BC2CB6">
                        <w:rPr>
                          <w:rFonts w:ascii="Baskerville" w:hAnsi="Baskerville" w:cs="Baskerville"/>
                        </w:rPr>
                        <w:t xml:space="preserve"> past support, and thank you in advance for your continued support.</w:t>
                      </w:r>
                    </w:p>
                    <w:p w14:paraId="555EAED8" w14:textId="77777777" w:rsidR="00134E3E" w:rsidRDefault="00134E3E" w:rsidP="00BC2CB6">
                      <w:pPr>
                        <w:widowControl w:val="0"/>
                        <w:autoSpaceDE w:val="0"/>
                        <w:autoSpaceDN w:val="0"/>
                        <w:adjustRightInd w:val="0"/>
                        <w:spacing w:after="240"/>
                        <w:rPr>
                          <w:rFonts w:ascii="Baskerville" w:hAnsi="Baskerville" w:cs="Baskerville"/>
                        </w:rPr>
                      </w:pPr>
                      <w:r w:rsidRPr="00BC2CB6">
                        <w:rPr>
                          <w:rFonts w:ascii="Baskerville" w:hAnsi="Baskerville" w:cs="Baskerville"/>
                        </w:rPr>
                        <w:t>Very truly yours,</w:t>
                      </w:r>
                    </w:p>
                    <w:p w14:paraId="2C6689CF" w14:textId="77777777" w:rsidR="00134E3E" w:rsidRDefault="00134E3E" w:rsidP="00BC2CB6">
                      <w:pPr>
                        <w:widowControl w:val="0"/>
                        <w:autoSpaceDE w:val="0"/>
                        <w:autoSpaceDN w:val="0"/>
                        <w:adjustRightInd w:val="0"/>
                        <w:spacing w:after="240"/>
                        <w:rPr>
                          <w:rFonts w:ascii="Baskerville" w:hAnsi="Baskerville" w:cs="Baskerville"/>
                        </w:rPr>
                      </w:pPr>
                    </w:p>
                    <w:p w14:paraId="74C18EE8" w14:textId="1FB298CC" w:rsidR="00134E3E" w:rsidRPr="0053715B" w:rsidRDefault="00134E3E" w:rsidP="0053715B">
                      <w:pPr>
                        <w:pStyle w:val="NoSpacing"/>
                        <w:rPr>
                          <w:rFonts w:ascii="Baskerville" w:hAnsi="Baskerville" w:cs="Baskerville"/>
                        </w:rPr>
                      </w:pPr>
                      <w:r w:rsidRPr="0053715B">
                        <w:rPr>
                          <w:rFonts w:ascii="Baskerville" w:hAnsi="Baskerville" w:cs="Baskerville"/>
                        </w:rPr>
                        <w:t>Heather Quilhot, 2012 Auction Chair</w:t>
                      </w:r>
                    </w:p>
                    <w:p w14:paraId="3ACCB92A" w14:textId="5AE85FDD" w:rsidR="0053715B" w:rsidRPr="0053715B" w:rsidRDefault="0053715B" w:rsidP="0053715B">
                      <w:pPr>
                        <w:pStyle w:val="NoSpacing"/>
                        <w:rPr>
                          <w:rFonts w:ascii="Baskerville" w:hAnsi="Baskerville" w:cs="Baskerville"/>
                        </w:rPr>
                      </w:pPr>
                      <w:r w:rsidRPr="0053715B">
                        <w:rPr>
                          <w:rFonts w:ascii="Baskerville" w:hAnsi="Baskerville" w:cs="Baskerville"/>
                        </w:rPr>
                        <w:t>Kerry Hackney, 2012 Auction Co-Chair</w:t>
                      </w:r>
                    </w:p>
                    <w:p w14:paraId="409449C6" w14:textId="77777777" w:rsidR="00134E3E" w:rsidRDefault="00134E3E" w:rsidP="00BC2CB6">
                      <w:pPr>
                        <w:widowControl w:val="0"/>
                        <w:autoSpaceDE w:val="0"/>
                        <w:autoSpaceDN w:val="0"/>
                        <w:adjustRightInd w:val="0"/>
                        <w:spacing w:after="240"/>
                        <w:jc w:val="center"/>
                        <w:rPr>
                          <w:rFonts w:ascii="Helvetica" w:hAnsi="Helvetica" w:cs="Helvetica"/>
                          <w:sz w:val="14"/>
                          <w:szCs w:val="14"/>
                        </w:rPr>
                      </w:pPr>
                    </w:p>
                    <w:p w14:paraId="13DF1590" w14:textId="77777777" w:rsidR="00134E3E" w:rsidRDefault="00134E3E" w:rsidP="00BC2CB6">
                      <w:pPr>
                        <w:widowControl w:val="0"/>
                        <w:autoSpaceDE w:val="0"/>
                        <w:autoSpaceDN w:val="0"/>
                        <w:adjustRightInd w:val="0"/>
                        <w:spacing w:after="240"/>
                        <w:jc w:val="center"/>
                        <w:rPr>
                          <w:rFonts w:ascii="Helvetica" w:hAnsi="Helvetica" w:cs="Helvetica"/>
                          <w:sz w:val="14"/>
                          <w:szCs w:val="14"/>
                        </w:rPr>
                      </w:pPr>
                    </w:p>
                    <w:p w14:paraId="704AE69D" w14:textId="77777777" w:rsidR="00134E3E" w:rsidRDefault="00134E3E" w:rsidP="00134E3E">
                      <w:pPr>
                        <w:widowControl w:val="0"/>
                        <w:autoSpaceDE w:val="0"/>
                        <w:autoSpaceDN w:val="0"/>
                        <w:adjustRightInd w:val="0"/>
                        <w:spacing w:after="240"/>
                        <w:contextualSpacing/>
                        <w:jc w:val="center"/>
                        <w:rPr>
                          <w:rFonts w:ascii="Times" w:hAnsi="Times" w:cs="Times"/>
                        </w:rPr>
                      </w:pPr>
                      <w:r>
                        <w:rPr>
                          <w:rFonts w:ascii="Helvetica" w:hAnsi="Helvetica" w:cs="Helvetica"/>
                          <w:sz w:val="14"/>
                          <w:szCs w:val="14"/>
                        </w:rPr>
                        <w:t xml:space="preserve">6600 S. Indianapolis Road, </w:t>
                      </w:r>
                      <w:proofErr w:type="spellStart"/>
                      <w:r>
                        <w:rPr>
                          <w:rFonts w:ascii="Helvetica" w:hAnsi="Helvetica" w:cs="Helvetica"/>
                          <w:sz w:val="14"/>
                          <w:szCs w:val="14"/>
                        </w:rPr>
                        <w:t>Whitestown</w:t>
                      </w:r>
                      <w:proofErr w:type="spellEnd"/>
                      <w:r>
                        <w:rPr>
                          <w:rFonts w:ascii="Helvetica" w:hAnsi="Helvetica" w:cs="Helvetica"/>
                          <w:sz w:val="14"/>
                          <w:szCs w:val="14"/>
                        </w:rPr>
                        <w:t xml:space="preserve">, IN 46075 | </w:t>
                      </w:r>
                      <w:proofErr w:type="spellStart"/>
                      <w:r>
                        <w:rPr>
                          <w:rFonts w:ascii="Helvetica" w:hAnsi="Helvetica" w:cs="Helvetica"/>
                          <w:sz w:val="14"/>
                          <w:szCs w:val="14"/>
                        </w:rPr>
                        <w:t>ph</w:t>
                      </w:r>
                      <w:proofErr w:type="spellEnd"/>
                      <w:r>
                        <w:rPr>
                          <w:rFonts w:ascii="Helvetica" w:hAnsi="Helvetica" w:cs="Helvetica"/>
                          <w:sz w:val="14"/>
                          <w:szCs w:val="14"/>
                        </w:rPr>
                        <w:t xml:space="preserve"> 317.769.2450 | fax 317.769.2456</w:t>
                      </w:r>
                    </w:p>
                    <w:p w14:paraId="047E02CF" w14:textId="77777777" w:rsidR="00134E3E" w:rsidRDefault="00134E3E" w:rsidP="00134E3E">
                      <w:pPr>
                        <w:widowControl w:val="0"/>
                        <w:autoSpaceDE w:val="0"/>
                        <w:autoSpaceDN w:val="0"/>
                        <w:adjustRightInd w:val="0"/>
                        <w:spacing w:after="240"/>
                        <w:contextualSpacing/>
                        <w:jc w:val="center"/>
                        <w:rPr>
                          <w:rFonts w:ascii="Times" w:hAnsi="Times" w:cs="Times"/>
                        </w:rPr>
                      </w:pPr>
                      <w:proofErr w:type="gramStart"/>
                      <w:r>
                        <w:rPr>
                          <w:rFonts w:ascii="Helvetica" w:hAnsi="Helvetica" w:cs="Helvetica"/>
                          <w:color w:val="00008E"/>
                          <w:sz w:val="14"/>
                          <w:szCs w:val="14"/>
                        </w:rPr>
                        <w:t>www.tpcs.org</w:t>
                      </w:r>
                      <w:proofErr w:type="gramEnd"/>
                      <w:r>
                        <w:rPr>
                          <w:rFonts w:ascii="Helvetica" w:hAnsi="Helvetica" w:cs="Helvetica"/>
                          <w:color w:val="00008E"/>
                          <w:sz w:val="14"/>
                          <w:szCs w:val="14"/>
                        </w:rPr>
                        <w:t xml:space="preserve"> </w:t>
                      </w:r>
                      <w:r>
                        <w:rPr>
                          <w:rFonts w:ascii="Helvetica" w:hAnsi="Helvetica" w:cs="Helvetica"/>
                          <w:sz w:val="14"/>
                          <w:szCs w:val="14"/>
                        </w:rPr>
                        <w:t>| tpca.auction@gmail.com</w:t>
                      </w:r>
                    </w:p>
                    <w:p w14:paraId="713E76B8" w14:textId="77777777" w:rsidR="00134E3E" w:rsidRDefault="00134E3E"/>
                  </w:txbxContent>
                </v:textbox>
                <w10:wrap type="square"/>
              </v:shape>
            </w:pict>
          </mc:Fallback>
        </mc:AlternateContent>
      </w:r>
      <w:r>
        <w:t xml:space="preserve"> </w:t>
      </w:r>
      <w:r w:rsidR="00B8612E" w:rsidRPr="00B8612E">
        <w:rPr>
          <w:rFonts w:ascii="Baskerville" w:hAnsi="Baskerville" w:cs="Baskerville"/>
          <w:noProof/>
        </w:rPr>
        <w:drawing>
          <wp:inline distT="0" distB="0" distL="0" distR="0" wp14:anchorId="5E0DDCB6" wp14:editId="0326ABF3">
            <wp:extent cx="2249550" cy="821087"/>
            <wp:effectExtent l="0" t="0" r="114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3406" cy="822495"/>
                    </a:xfrm>
                    <a:prstGeom prst="rect">
                      <a:avLst/>
                    </a:prstGeom>
                    <a:noFill/>
                    <a:ln>
                      <a:noFill/>
                    </a:ln>
                  </pic:spPr>
                </pic:pic>
              </a:graphicData>
            </a:graphic>
          </wp:inline>
        </w:drawing>
      </w:r>
    </w:p>
    <w:sectPr w:rsidR="00022BAF" w:rsidSect="007264EA">
      <w:pgSz w:w="12240" w:h="15840"/>
      <w:pgMar w:top="1440" w:right="108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05"/>
    <w:rsid w:val="00022BAF"/>
    <w:rsid w:val="00134E3E"/>
    <w:rsid w:val="0053715B"/>
    <w:rsid w:val="005B05E0"/>
    <w:rsid w:val="0068162F"/>
    <w:rsid w:val="007264EA"/>
    <w:rsid w:val="00964F05"/>
    <w:rsid w:val="00B13294"/>
    <w:rsid w:val="00B8612E"/>
    <w:rsid w:val="00BC2CB6"/>
    <w:rsid w:val="00E8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A5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F05"/>
    <w:rPr>
      <w:rFonts w:ascii="Lucida Grande" w:hAnsi="Lucida Grande" w:cs="Lucida Grande"/>
      <w:sz w:val="18"/>
      <w:szCs w:val="18"/>
    </w:rPr>
  </w:style>
  <w:style w:type="paragraph" w:styleId="NoSpacing">
    <w:name w:val="No Spacing"/>
    <w:uiPriority w:val="1"/>
    <w:qFormat/>
    <w:rsid w:val="005371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F05"/>
    <w:rPr>
      <w:rFonts w:ascii="Lucida Grande" w:hAnsi="Lucida Grande" w:cs="Lucida Grande"/>
      <w:sz w:val="18"/>
      <w:szCs w:val="18"/>
    </w:rPr>
  </w:style>
  <w:style w:type="paragraph" w:styleId="NoSpacing">
    <w:name w:val="No Spacing"/>
    <w:uiPriority w:val="1"/>
    <w:qFormat/>
    <w:rsid w:val="0053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Quilhot</dc:creator>
  <cp:keywords/>
  <dc:description/>
  <cp:lastModifiedBy>Heather Quilhot</cp:lastModifiedBy>
  <cp:revision>6</cp:revision>
  <cp:lastPrinted>2012-07-23T03:24:00Z</cp:lastPrinted>
  <dcterms:created xsi:type="dcterms:W3CDTF">2012-07-23T02:41:00Z</dcterms:created>
  <dcterms:modified xsi:type="dcterms:W3CDTF">2012-08-15T22:54:00Z</dcterms:modified>
</cp:coreProperties>
</file>